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98266" w14:textId="77777777" w:rsidR="0038700E" w:rsidRPr="0038700E" w:rsidRDefault="0038700E" w:rsidP="0038700E">
      <w:pPr>
        <w:spacing w:before="100" w:beforeAutospacing="1" w:after="100" w:afterAutospacing="1" w:line="240" w:lineRule="auto"/>
        <w:outlineLvl w:val="0"/>
        <w:rPr>
          <w:rFonts w:ascii="Calibri" w:eastAsia="Times New Roman" w:hAnsi="Calibri" w:cs="Calibri"/>
          <w:b/>
          <w:bCs/>
          <w:kern w:val="36"/>
          <w:sz w:val="52"/>
          <w:szCs w:val="52"/>
          <w:lang w:eastAsia="en-GB"/>
          <w14:ligatures w14:val="none"/>
        </w:rPr>
      </w:pPr>
      <w:r w:rsidRPr="0038700E">
        <w:rPr>
          <w:rFonts w:ascii="Calibri" w:eastAsia="Times New Roman" w:hAnsi="Calibri" w:cs="Calibri"/>
          <w:b/>
          <w:bCs/>
          <w:kern w:val="36"/>
          <w:sz w:val="52"/>
          <w:szCs w:val="52"/>
          <w:lang w:eastAsia="en-GB"/>
          <w14:ligatures w14:val="none"/>
        </w:rPr>
        <w:t>COGS Privacy Policy</w:t>
      </w:r>
    </w:p>
    <w:p w14:paraId="46CC7266"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b/>
          <w:bCs/>
          <w:kern w:val="0"/>
          <w:lang w:eastAsia="en-GB"/>
          <w14:ligatures w14:val="none"/>
        </w:rPr>
        <w:t>Counselling Offering Growth and Support</w:t>
      </w:r>
      <w:r w:rsidRPr="0038700E">
        <w:rPr>
          <w:rFonts w:ascii="Calibri" w:eastAsia="Times New Roman" w:hAnsi="Calibri" w:cs="Calibri"/>
          <w:kern w:val="0"/>
          <w:lang w:eastAsia="en-GB"/>
          <w14:ligatures w14:val="none"/>
        </w:rPr>
        <w:br/>
      </w:r>
      <w:r w:rsidRPr="0038700E">
        <w:rPr>
          <w:rFonts w:ascii="Calibri" w:eastAsia="Times New Roman" w:hAnsi="Calibri" w:cs="Calibri"/>
          <w:b/>
          <w:bCs/>
          <w:kern w:val="0"/>
          <w:lang w:eastAsia="en-GB"/>
          <w14:ligatures w14:val="none"/>
        </w:rPr>
        <w:t>Registered Charity No. 1218197</w:t>
      </w:r>
    </w:p>
    <w:p w14:paraId="2C4D89E6"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About this policy</w:t>
      </w:r>
    </w:p>
    <w:p w14:paraId="35B0040A"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COGS – Counselling Offering Growth and Support – provides free counselling and emotional wellbeing support for young people aged 12–25.</w:t>
      </w:r>
    </w:p>
    <w:p w14:paraId="3C97B20C"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take your privacy seriously. This policy explains what personal information we collect, why we collect it, how we use and protect it, when we may need to share it, and the rights you have over your information.</w:t>
      </w:r>
    </w:p>
    <w:p w14:paraId="22965BF7"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aim to explain this as clearly as possible, particularly because many of the people using COGS are children and young people.</w:t>
      </w:r>
    </w:p>
    <w:p w14:paraId="7D52D1E4"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Who is responsible for your information?</w:t>
      </w:r>
    </w:p>
    <w:p w14:paraId="6D4B1CC0"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COGS is responsible for the personal information it collects and uses.</w:t>
      </w:r>
    </w:p>
    <w:p w14:paraId="759AD494"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You can contact us about your personal information at:</w:t>
      </w:r>
    </w:p>
    <w:p w14:paraId="4FDA2215"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b/>
          <w:bCs/>
          <w:kern w:val="0"/>
          <w:lang w:eastAsia="en-GB"/>
          <w14:ligatures w14:val="none"/>
        </w:rPr>
        <w:t>COGS – Counselling Offering Growth and Support</w:t>
      </w:r>
      <w:r w:rsidRPr="0038700E">
        <w:rPr>
          <w:rFonts w:ascii="Calibri" w:eastAsia="Times New Roman" w:hAnsi="Calibri" w:cs="Calibri"/>
          <w:kern w:val="0"/>
          <w:lang w:eastAsia="en-GB"/>
          <w14:ligatures w14:val="none"/>
        </w:rPr>
        <w:br/>
      </w:r>
      <w:r w:rsidRPr="0038700E">
        <w:rPr>
          <w:rFonts w:ascii="Calibri" w:eastAsia="Times New Roman" w:hAnsi="Calibri" w:cs="Calibri"/>
          <w:b/>
          <w:bCs/>
          <w:kern w:val="0"/>
          <w:lang w:eastAsia="en-GB"/>
          <w14:ligatures w14:val="none"/>
        </w:rPr>
        <w:t>Email:</w:t>
      </w:r>
      <w:r w:rsidRPr="0038700E">
        <w:rPr>
          <w:rFonts w:ascii="Calibri" w:eastAsia="Times New Roman" w:hAnsi="Calibri" w:cs="Calibri"/>
          <w:kern w:val="0"/>
          <w:lang w:eastAsia="en-GB"/>
          <w14:ligatures w14:val="none"/>
        </w:rPr>
        <w:t xml:space="preserve"> support@cogs-counselling.org.uk</w:t>
      </w:r>
      <w:r w:rsidRPr="0038700E">
        <w:rPr>
          <w:rFonts w:ascii="Calibri" w:eastAsia="Times New Roman" w:hAnsi="Calibri" w:cs="Calibri"/>
          <w:kern w:val="0"/>
          <w:lang w:eastAsia="en-GB"/>
          <w14:ligatures w14:val="none"/>
        </w:rPr>
        <w:br/>
      </w:r>
      <w:r w:rsidRPr="0038700E">
        <w:rPr>
          <w:rFonts w:ascii="Calibri" w:eastAsia="Times New Roman" w:hAnsi="Calibri" w:cs="Calibri"/>
          <w:b/>
          <w:bCs/>
          <w:kern w:val="0"/>
          <w:lang w:eastAsia="en-GB"/>
          <w14:ligatures w14:val="none"/>
        </w:rPr>
        <w:t>Telephone:</w:t>
      </w:r>
      <w:r w:rsidRPr="0038700E">
        <w:rPr>
          <w:rFonts w:ascii="Calibri" w:eastAsia="Times New Roman" w:hAnsi="Calibri" w:cs="Calibri"/>
          <w:kern w:val="0"/>
          <w:lang w:eastAsia="en-GB"/>
          <w14:ligatures w14:val="none"/>
        </w:rPr>
        <w:t xml:space="preserve"> 07938 566557</w:t>
      </w:r>
      <w:r w:rsidRPr="0038700E">
        <w:rPr>
          <w:rFonts w:ascii="Calibri" w:eastAsia="Times New Roman" w:hAnsi="Calibri" w:cs="Calibri"/>
          <w:kern w:val="0"/>
          <w:lang w:eastAsia="en-GB"/>
          <w14:ligatures w14:val="none"/>
        </w:rPr>
        <w:br/>
      </w:r>
      <w:r w:rsidRPr="0038700E">
        <w:rPr>
          <w:rFonts w:ascii="Calibri" w:eastAsia="Times New Roman" w:hAnsi="Calibri" w:cs="Calibri"/>
          <w:b/>
          <w:bCs/>
          <w:kern w:val="0"/>
          <w:lang w:eastAsia="en-GB"/>
          <w14:ligatures w14:val="none"/>
        </w:rPr>
        <w:t>Registered Charity No. 1218197</w:t>
      </w:r>
    </w:p>
    <w:p w14:paraId="7E5A6441"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What information might we collect?</w:t>
      </w:r>
    </w:p>
    <w:p w14:paraId="6CC50FA4"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Depending on how you contact or use COGS, we may collect information including:</w:t>
      </w:r>
    </w:p>
    <w:p w14:paraId="5EF5F47F"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Your name, date of birth and contact details </w:t>
      </w:r>
    </w:p>
    <w:p w14:paraId="1CB197F6"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Address and other basic personal information </w:t>
      </w:r>
    </w:p>
    <w:p w14:paraId="641F7A74"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Emergency contact or parent/carer details where appropriate </w:t>
      </w:r>
    </w:p>
    <w:p w14:paraId="26A995ED"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School, college or employment information where relevant </w:t>
      </w:r>
    </w:p>
    <w:p w14:paraId="52E95A25"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Referral information </w:t>
      </w:r>
    </w:p>
    <w:p w14:paraId="5D342E5B"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Information you provide when contacting COGS or completing our Initial Contact Questionnaire </w:t>
      </w:r>
    </w:p>
    <w:p w14:paraId="35E34EFF"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Information relating to your wellbeing, mental health or counselling needs </w:t>
      </w:r>
    </w:p>
    <w:p w14:paraId="6C5A62BA"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Counselling and assessment records </w:t>
      </w:r>
    </w:p>
    <w:p w14:paraId="628A6E75"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Attendance and appointment information </w:t>
      </w:r>
    </w:p>
    <w:p w14:paraId="73BC6620"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Safeguarding and risk information where necessary </w:t>
      </w:r>
    </w:p>
    <w:p w14:paraId="1DA6E1D9"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Relevant correspondence </w:t>
      </w:r>
    </w:p>
    <w:p w14:paraId="2632FE00" w14:textId="77777777" w:rsidR="0038700E" w:rsidRPr="0038700E" w:rsidRDefault="0038700E" w:rsidP="0038700E">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lastRenderedPageBreak/>
        <w:t xml:space="preserve">Feedback and outcome information relating to the counselling service </w:t>
      </w:r>
    </w:p>
    <w:p w14:paraId="0D471A5F"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Some of this may be classed as </w:t>
      </w:r>
      <w:r w:rsidRPr="0038700E">
        <w:rPr>
          <w:rFonts w:ascii="Calibri" w:eastAsia="Times New Roman" w:hAnsi="Calibri" w:cs="Calibri"/>
          <w:b/>
          <w:bCs/>
          <w:kern w:val="0"/>
          <w:lang w:eastAsia="en-GB"/>
          <w14:ligatures w14:val="none"/>
        </w:rPr>
        <w:t>special category data</w:t>
      </w:r>
      <w:r w:rsidRPr="0038700E">
        <w:rPr>
          <w:rFonts w:ascii="Calibri" w:eastAsia="Times New Roman" w:hAnsi="Calibri" w:cs="Calibri"/>
          <w:kern w:val="0"/>
          <w:lang w:eastAsia="en-GB"/>
          <w14:ligatures w14:val="none"/>
        </w:rPr>
        <w:t xml:space="preserve"> under data protection law because it can include particularly sensitive information, such as information about health, ethnicity, religion or sexual orientation.</w:t>
      </w:r>
    </w:p>
    <w:p w14:paraId="7BCB7637"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only collect information that is relevant to providing and managing our service.</w:t>
      </w:r>
    </w:p>
    <w:p w14:paraId="478315AA"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Where does the information come from?</w:t>
      </w:r>
    </w:p>
    <w:p w14:paraId="0AE2F400"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Most information comes directly from the person using COGS.</w:t>
      </w:r>
    </w:p>
    <w:p w14:paraId="3FB7644A"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Sometimes we may receive information from somebody else, for example a parent or carer, school or college, GP or health professional, or another professional or organisation making a referral.</w:t>
      </w:r>
    </w:p>
    <w:p w14:paraId="798F3EE0"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Where appropriate, we will explain to the young person what information we have received and how it will be used.</w:t>
      </w:r>
    </w:p>
    <w:p w14:paraId="076C08F8"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Why do we use your information?</w:t>
      </w:r>
    </w:p>
    <w:p w14:paraId="56A0D3A8"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may use personal information to:</w:t>
      </w:r>
    </w:p>
    <w:p w14:paraId="72E4AB65"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Respond when somebody contacts COGS </w:t>
      </w:r>
    </w:p>
    <w:p w14:paraId="499039F3"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Consider and manage referrals </w:t>
      </w:r>
    </w:p>
    <w:p w14:paraId="3D0C0DA6"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Arrange counselling appointments </w:t>
      </w:r>
    </w:p>
    <w:p w14:paraId="12746223"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Provide counselling and support </w:t>
      </w:r>
    </w:p>
    <w:p w14:paraId="15E5A179"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Allocate clients to an appropriate counsellor </w:t>
      </w:r>
    </w:p>
    <w:p w14:paraId="257060BF"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Communicate about appointments and the service </w:t>
      </w:r>
    </w:p>
    <w:p w14:paraId="633C454B"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Support safe and appropriate counselling practice </w:t>
      </w:r>
    </w:p>
    <w:p w14:paraId="1A3B3A25"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Respond to safeguarding or serious welfare concerns </w:t>
      </w:r>
    </w:p>
    <w:p w14:paraId="6D32667E"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Maintain appropriate counselling and organisational records </w:t>
      </w:r>
    </w:p>
    <w:p w14:paraId="4192F3CC"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Monitor and improve the quality and effectiveness of our service </w:t>
      </w:r>
    </w:p>
    <w:p w14:paraId="3D9FB50C" w14:textId="77777777" w:rsidR="0038700E" w:rsidRPr="0038700E" w:rsidRDefault="0038700E" w:rsidP="0038700E">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Meet our legal, regulatory, safeguarding and charitable responsibilities </w:t>
      </w:r>
    </w:p>
    <w:p w14:paraId="32F16254"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b/>
          <w:bCs/>
          <w:kern w:val="0"/>
          <w:lang w:eastAsia="en-GB"/>
          <w14:ligatures w14:val="none"/>
        </w:rPr>
        <w:t>We do not sell personal information.</w:t>
      </w:r>
    </w:p>
    <w:p w14:paraId="7156099A"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Our lawful basis for using information</w:t>
      </w:r>
    </w:p>
    <w:p w14:paraId="0CBB5807"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COGS must have a lawful reason for collecting and using personal information.</w:t>
      </w:r>
    </w:p>
    <w:p w14:paraId="0A2CBA6C"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Depending on the circumstances, we may process personal information because it is necessary for our </w:t>
      </w:r>
      <w:r w:rsidRPr="0038700E">
        <w:rPr>
          <w:rFonts w:ascii="Calibri" w:eastAsia="Times New Roman" w:hAnsi="Calibri" w:cs="Calibri"/>
          <w:b/>
          <w:bCs/>
          <w:kern w:val="0"/>
          <w:lang w:eastAsia="en-GB"/>
          <w14:ligatures w14:val="none"/>
        </w:rPr>
        <w:t>legitimate interests</w:t>
      </w:r>
      <w:r w:rsidRPr="0038700E">
        <w:rPr>
          <w:rFonts w:ascii="Calibri" w:eastAsia="Times New Roman" w:hAnsi="Calibri" w:cs="Calibri"/>
          <w:kern w:val="0"/>
          <w:lang w:eastAsia="en-GB"/>
          <w14:ligatures w14:val="none"/>
        </w:rPr>
        <w:t xml:space="preserve"> in providing and safely managing our charitable counselling service, to comply with a </w:t>
      </w:r>
      <w:r w:rsidRPr="0038700E">
        <w:rPr>
          <w:rFonts w:ascii="Calibri" w:eastAsia="Times New Roman" w:hAnsi="Calibri" w:cs="Calibri"/>
          <w:b/>
          <w:bCs/>
          <w:kern w:val="0"/>
          <w:lang w:eastAsia="en-GB"/>
          <w14:ligatures w14:val="none"/>
        </w:rPr>
        <w:t>legal obligation</w:t>
      </w:r>
      <w:r w:rsidRPr="0038700E">
        <w:rPr>
          <w:rFonts w:ascii="Calibri" w:eastAsia="Times New Roman" w:hAnsi="Calibri" w:cs="Calibri"/>
          <w:kern w:val="0"/>
          <w:lang w:eastAsia="en-GB"/>
          <w14:ligatures w14:val="none"/>
        </w:rPr>
        <w:t xml:space="preserve">, to protect somebody's </w:t>
      </w:r>
      <w:r w:rsidRPr="0038700E">
        <w:rPr>
          <w:rFonts w:ascii="Calibri" w:eastAsia="Times New Roman" w:hAnsi="Calibri" w:cs="Calibri"/>
          <w:b/>
          <w:bCs/>
          <w:kern w:val="0"/>
          <w:lang w:eastAsia="en-GB"/>
          <w14:ligatures w14:val="none"/>
        </w:rPr>
        <w:t>vital interests</w:t>
      </w:r>
      <w:r w:rsidRPr="0038700E">
        <w:rPr>
          <w:rFonts w:ascii="Calibri" w:eastAsia="Times New Roman" w:hAnsi="Calibri" w:cs="Calibri"/>
          <w:kern w:val="0"/>
          <w:lang w:eastAsia="en-GB"/>
          <w14:ligatures w14:val="none"/>
        </w:rPr>
        <w:t xml:space="preserve"> in an emergency, or where appropriate because the person has given </w:t>
      </w:r>
      <w:r w:rsidRPr="0038700E">
        <w:rPr>
          <w:rFonts w:ascii="Calibri" w:eastAsia="Times New Roman" w:hAnsi="Calibri" w:cs="Calibri"/>
          <w:b/>
          <w:bCs/>
          <w:kern w:val="0"/>
          <w:lang w:eastAsia="en-GB"/>
          <w14:ligatures w14:val="none"/>
        </w:rPr>
        <w:t>consent</w:t>
      </w:r>
      <w:r w:rsidRPr="0038700E">
        <w:rPr>
          <w:rFonts w:ascii="Calibri" w:eastAsia="Times New Roman" w:hAnsi="Calibri" w:cs="Calibri"/>
          <w:kern w:val="0"/>
          <w:lang w:eastAsia="en-GB"/>
          <w14:ligatures w14:val="none"/>
        </w:rPr>
        <w:t>.</w:t>
      </w:r>
    </w:p>
    <w:p w14:paraId="70F86559"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lastRenderedPageBreak/>
        <w:t>Where we process particularly sensitive information, including health and wellbeing information, additional protections under data protection law apply.</w:t>
      </w:r>
    </w:p>
    <w:p w14:paraId="0454F64E"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Counselling and confidentiality</w:t>
      </w:r>
    </w:p>
    <w:p w14:paraId="4A79C243"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What a young person talks about with their counsellor is treated confidentially.</w:t>
      </w:r>
    </w:p>
    <w:p w14:paraId="3C1E5975"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Counselling confidentiality is important, but it is </w:t>
      </w:r>
      <w:r w:rsidRPr="0038700E">
        <w:rPr>
          <w:rFonts w:ascii="Calibri" w:eastAsia="Times New Roman" w:hAnsi="Calibri" w:cs="Calibri"/>
          <w:b/>
          <w:bCs/>
          <w:kern w:val="0"/>
          <w:lang w:eastAsia="en-GB"/>
          <w14:ligatures w14:val="none"/>
        </w:rPr>
        <w:t>not absolute</w:t>
      </w:r>
      <w:r w:rsidRPr="0038700E">
        <w:rPr>
          <w:rFonts w:ascii="Calibri" w:eastAsia="Times New Roman" w:hAnsi="Calibri" w:cs="Calibri"/>
          <w:kern w:val="0"/>
          <w:lang w:eastAsia="en-GB"/>
          <w14:ligatures w14:val="none"/>
        </w:rPr>
        <w:t>.</w:t>
      </w:r>
    </w:p>
    <w:p w14:paraId="735AC487"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There may be circumstances where information needs to be shared because of concerns about the safety or welfare of the young person or somebody else, or where COGS has another legal or professional responsibility to share information.</w:t>
      </w:r>
    </w:p>
    <w:p w14:paraId="7C3265E0"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Wherever it is safe and appropriate, we will try to involve the young person and explain what information may need to be shared, why it needs to be shared and who it may be shared with.</w:t>
      </w:r>
    </w:p>
    <w:p w14:paraId="347B45E0"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Information will only be shared where appropriate and should be limited to what is necessary for the purpose.</w:t>
      </w:r>
    </w:p>
    <w:p w14:paraId="783473D2"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Further information about this can be found in our </w:t>
      </w:r>
      <w:r w:rsidRPr="0038700E">
        <w:rPr>
          <w:rFonts w:ascii="Calibri" w:eastAsia="Times New Roman" w:hAnsi="Calibri" w:cs="Calibri"/>
          <w:b/>
          <w:bCs/>
          <w:kern w:val="0"/>
          <w:lang w:eastAsia="en-GB"/>
          <w14:ligatures w14:val="none"/>
        </w:rPr>
        <w:t>Safeguarding Policy</w:t>
      </w:r>
      <w:r w:rsidRPr="0038700E">
        <w:rPr>
          <w:rFonts w:ascii="Calibri" w:eastAsia="Times New Roman" w:hAnsi="Calibri" w:cs="Calibri"/>
          <w:kern w:val="0"/>
          <w:lang w:eastAsia="en-GB"/>
          <w14:ligatures w14:val="none"/>
        </w:rPr>
        <w:t>.</w:t>
      </w:r>
    </w:p>
    <w:p w14:paraId="0F4C2A24"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Who might we share information with?</w:t>
      </w:r>
    </w:p>
    <w:p w14:paraId="77F95B73"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Most personal information remains within COGS.</w:t>
      </w:r>
    </w:p>
    <w:p w14:paraId="343649B5"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Where appropriate or necessary, information may be shared with organisations or individuals such as safeguarding services, children's or adult social care, police or emergency services, health professionals, schools or colleges, other professionals involved in supporting the individual, organisations providing secure IT or professional services to COGS, or regulators where COGS has a legal responsibility to provide information.</w:t>
      </w:r>
    </w:p>
    <w:p w14:paraId="21B67335"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Information is </w:t>
      </w:r>
      <w:r w:rsidRPr="0038700E">
        <w:rPr>
          <w:rFonts w:ascii="Calibri" w:eastAsia="Times New Roman" w:hAnsi="Calibri" w:cs="Calibri"/>
          <w:b/>
          <w:bCs/>
          <w:kern w:val="0"/>
          <w:lang w:eastAsia="en-GB"/>
          <w14:ligatures w14:val="none"/>
        </w:rPr>
        <w:t>not routinely shared with parents or carers simply because a young person is receiving counselling</w:t>
      </w:r>
      <w:r w:rsidRPr="0038700E">
        <w:rPr>
          <w:rFonts w:ascii="Calibri" w:eastAsia="Times New Roman" w:hAnsi="Calibri" w:cs="Calibri"/>
          <w:kern w:val="0"/>
          <w:lang w:eastAsia="en-GB"/>
          <w14:ligatures w14:val="none"/>
        </w:rPr>
        <w:t>.</w:t>
      </w:r>
    </w:p>
    <w:p w14:paraId="6F6E728C"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Decisions about sharing information take account of the young person's age, understanding, individual circumstances, confidentiality, safeguarding responsibilities and applicable law.</w:t>
      </w:r>
    </w:p>
    <w:p w14:paraId="7B2D4AD5"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How we keep information safe</w:t>
      </w:r>
    </w:p>
    <w:p w14:paraId="139CD5D4"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COGS takes appropriate steps to protect personal information against loss, misuse, unauthorised access or disclosure.</w:t>
      </w:r>
    </w:p>
    <w:p w14:paraId="02C3D0A7"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This includes using appropriate secure systems, controlling access to records and ensuring that counsellors and others working with COGS understand their responsibilities regarding confidentiality and data protection.</w:t>
      </w:r>
    </w:p>
    <w:p w14:paraId="2D2857B5"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lastRenderedPageBreak/>
        <w:t>Access to information is limited to people who have an appropriate reason to see it.</w:t>
      </w:r>
    </w:p>
    <w:p w14:paraId="7FB987B4"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How long do we keep information?</w:t>
      </w:r>
    </w:p>
    <w:p w14:paraId="0B980A24"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keep personal information only for as long as it is necessary for the purpose for which it was collected and to meet relevant legal, safeguarding, insurance and professional requirements.</w:t>
      </w:r>
    </w:p>
    <w:p w14:paraId="62C9C365"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Different types of records may need to be kept for different periods.</w:t>
      </w:r>
    </w:p>
    <w:p w14:paraId="7159DBFF"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Once information no longer needs to be retained, it will be securely deleted or destroyed.</w:t>
      </w:r>
    </w:p>
    <w:p w14:paraId="1F59AB77"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Your rights</w:t>
      </w:r>
    </w:p>
    <w:p w14:paraId="4E13C860"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Depending on the circumstances, data protection law gives you rights over your personal information. These may include the right to:</w:t>
      </w:r>
    </w:p>
    <w:p w14:paraId="67FAE40A" w14:textId="77777777" w:rsidR="0038700E" w:rsidRPr="0038700E" w:rsidRDefault="0038700E" w:rsidP="0038700E">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Know how your information is being used </w:t>
      </w:r>
    </w:p>
    <w:p w14:paraId="1F0B3352" w14:textId="77777777" w:rsidR="0038700E" w:rsidRPr="0038700E" w:rsidRDefault="0038700E" w:rsidP="0038700E">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Ask for access to personal information held about you </w:t>
      </w:r>
    </w:p>
    <w:p w14:paraId="0BBC828C" w14:textId="77777777" w:rsidR="0038700E" w:rsidRPr="0038700E" w:rsidRDefault="0038700E" w:rsidP="0038700E">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Ask for inaccurate information to be corrected </w:t>
      </w:r>
    </w:p>
    <w:p w14:paraId="59E8D959" w14:textId="77777777" w:rsidR="0038700E" w:rsidRPr="0038700E" w:rsidRDefault="0038700E" w:rsidP="0038700E">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Ask for information to be deleted in certain circumstances </w:t>
      </w:r>
    </w:p>
    <w:p w14:paraId="54E716C7" w14:textId="77777777" w:rsidR="0038700E" w:rsidRPr="0038700E" w:rsidRDefault="0038700E" w:rsidP="0038700E">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Ask for the use of your information to be restricted in certain circumstances </w:t>
      </w:r>
    </w:p>
    <w:p w14:paraId="4061BC44" w14:textId="77777777" w:rsidR="0038700E" w:rsidRPr="0038700E" w:rsidRDefault="0038700E" w:rsidP="0038700E">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Object to certain uses of your information </w:t>
      </w:r>
    </w:p>
    <w:p w14:paraId="00804CBB" w14:textId="77777777" w:rsidR="0038700E" w:rsidRPr="0038700E" w:rsidRDefault="0038700E" w:rsidP="0038700E">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Raise a concern about how your information has been handled </w:t>
      </w:r>
    </w:p>
    <w:p w14:paraId="550C551C"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These rights apply to children and adults, although some rights depend on the circumstances and the reason information is being held.</w:t>
      </w:r>
    </w:p>
    <w:p w14:paraId="5529EF55"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To ask about your information, contact </w:t>
      </w:r>
      <w:r w:rsidRPr="0038700E">
        <w:rPr>
          <w:rFonts w:ascii="Calibri" w:eastAsia="Times New Roman" w:hAnsi="Calibri" w:cs="Calibri"/>
          <w:b/>
          <w:bCs/>
          <w:kern w:val="0"/>
          <w:lang w:eastAsia="en-GB"/>
          <w14:ligatures w14:val="none"/>
        </w:rPr>
        <w:t>support@cogs-counselling.org.uk</w:t>
      </w:r>
      <w:r w:rsidRPr="0038700E">
        <w:rPr>
          <w:rFonts w:ascii="Calibri" w:eastAsia="Times New Roman" w:hAnsi="Calibri" w:cs="Calibri"/>
          <w:kern w:val="0"/>
          <w:lang w:eastAsia="en-GB"/>
          <w14:ligatures w14:val="none"/>
        </w:rPr>
        <w:t>.</w:t>
      </w:r>
    </w:p>
    <w:p w14:paraId="44CF8537"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Information about other people</w:t>
      </w:r>
    </w:p>
    <w:p w14:paraId="68367A0D"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If a parent, carer, professional or another person contacts COGS about a young person, we may receive personal information about that young person before we have spoken to them ourselves.</w:t>
      </w:r>
    </w:p>
    <w:p w14:paraId="0CF53438"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will handle that information carefully and use it only where appropriate for the purposes for which it was provided.</w:t>
      </w:r>
    </w:p>
    <w:p w14:paraId="35E1069C"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Our website and online forms</w:t>
      </w:r>
    </w:p>
    <w:p w14:paraId="14C76657"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When you use the COGS website or complete an online form, information you provide may be processed through the systems used to operate our website and service.</w:t>
      </w:r>
    </w:p>
    <w:p w14:paraId="40ADDF03"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aim to collect only the information necessary for the particular purpose.</w:t>
      </w:r>
    </w:p>
    <w:p w14:paraId="695153E6"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lastRenderedPageBreak/>
        <w:t>Where a form asks for personal or sensitive information, we will provide appropriate privacy information so that you understand how that information will be used.</w:t>
      </w:r>
    </w:p>
    <w:p w14:paraId="700C8847"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If you have concerns about your information</w:t>
      </w:r>
    </w:p>
    <w:p w14:paraId="2BD4F0F3"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If you have any questions or concerns about how COGS uses your personal information, please contact us:</w:t>
      </w:r>
    </w:p>
    <w:p w14:paraId="232C5626"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b/>
          <w:bCs/>
          <w:kern w:val="0"/>
          <w:lang w:eastAsia="en-GB"/>
          <w14:ligatures w14:val="none"/>
        </w:rPr>
        <w:t>Email:</w:t>
      </w:r>
      <w:r w:rsidRPr="0038700E">
        <w:rPr>
          <w:rFonts w:ascii="Calibri" w:eastAsia="Times New Roman" w:hAnsi="Calibri" w:cs="Calibri"/>
          <w:kern w:val="0"/>
          <w:lang w:eastAsia="en-GB"/>
          <w14:ligatures w14:val="none"/>
        </w:rPr>
        <w:t xml:space="preserve"> support@cogs-counselling.org.uk</w:t>
      </w:r>
      <w:r w:rsidRPr="0038700E">
        <w:rPr>
          <w:rFonts w:ascii="Calibri" w:eastAsia="Times New Roman" w:hAnsi="Calibri" w:cs="Calibri"/>
          <w:kern w:val="0"/>
          <w:lang w:eastAsia="en-GB"/>
          <w14:ligatures w14:val="none"/>
        </w:rPr>
        <w:br/>
      </w:r>
      <w:r w:rsidRPr="0038700E">
        <w:rPr>
          <w:rFonts w:ascii="Calibri" w:eastAsia="Times New Roman" w:hAnsi="Calibri" w:cs="Calibri"/>
          <w:b/>
          <w:bCs/>
          <w:kern w:val="0"/>
          <w:lang w:eastAsia="en-GB"/>
          <w14:ligatures w14:val="none"/>
        </w:rPr>
        <w:t>Telephone:</w:t>
      </w:r>
      <w:r w:rsidRPr="0038700E">
        <w:rPr>
          <w:rFonts w:ascii="Calibri" w:eastAsia="Times New Roman" w:hAnsi="Calibri" w:cs="Calibri"/>
          <w:kern w:val="0"/>
          <w:lang w:eastAsia="en-GB"/>
          <w14:ligatures w14:val="none"/>
        </w:rPr>
        <w:t xml:space="preserve"> 07938 566557</w:t>
      </w:r>
    </w:p>
    <w:p w14:paraId="76F1A84C"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 xml:space="preserve">You also have the right to raise a concern with the </w:t>
      </w:r>
      <w:r w:rsidRPr="0038700E">
        <w:rPr>
          <w:rFonts w:ascii="Calibri" w:eastAsia="Times New Roman" w:hAnsi="Calibri" w:cs="Calibri"/>
          <w:b/>
          <w:bCs/>
          <w:kern w:val="0"/>
          <w:lang w:eastAsia="en-GB"/>
          <w14:ligatures w14:val="none"/>
        </w:rPr>
        <w:t>Information Commissioner's Office (ICO)</w:t>
      </w:r>
      <w:r w:rsidRPr="0038700E">
        <w:rPr>
          <w:rFonts w:ascii="Calibri" w:eastAsia="Times New Roman" w:hAnsi="Calibri" w:cs="Calibri"/>
          <w:kern w:val="0"/>
          <w:lang w:eastAsia="en-GB"/>
          <w14:ligatures w14:val="none"/>
        </w:rPr>
        <w:t>, the UK's independent data protection regulator.</w:t>
      </w:r>
    </w:p>
    <w:p w14:paraId="2FD26A2A" w14:textId="77777777" w:rsidR="0038700E" w:rsidRPr="0038700E" w:rsidRDefault="0038700E" w:rsidP="0038700E">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38700E">
        <w:rPr>
          <w:rFonts w:ascii="Calibri" w:eastAsia="Times New Roman" w:hAnsi="Calibri" w:cs="Calibri"/>
          <w:b/>
          <w:bCs/>
          <w:kern w:val="0"/>
          <w:lang w:eastAsia="en-GB"/>
          <w14:ligatures w14:val="none"/>
        </w:rPr>
        <w:t>Changes to this policy</w:t>
      </w:r>
    </w:p>
    <w:p w14:paraId="363F9F28"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kern w:val="0"/>
          <w:lang w:eastAsia="en-GB"/>
          <w14:ligatures w14:val="none"/>
        </w:rPr>
        <w:t>We will review this policy regularly and update it when our services, systems or legal responsibilities change.</w:t>
      </w:r>
    </w:p>
    <w:p w14:paraId="41C98976" w14:textId="77777777" w:rsidR="0038700E" w:rsidRPr="0038700E" w:rsidRDefault="0038700E" w:rsidP="0038700E">
      <w:pPr>
        <w:spacing w:before="100" w:beforeAutospacing="1" w:after="100" w:afterAutospacing="1" w:line="240" w:lineRule="auto"/>
        <w:rPr>
          <w:rFonts w:ascii="Calibri" w:eastAsia="Times New Roman" w:hAnsi="Calibri" w:cs="Calibri"/>
          <w:kern w:val="0"/>
          <w:lang w:eastAsia="en-GB"/>
          <w14:ligatures w14:val="none"/>
        </w:rPr>
      </w:pPr>
      <w:r w:rsidRPr="0038700E">
        <w:rPr>
          <w:rFonts w:ascii="Calibri" w:eastAsia="Times New Roman" w:hAnsi="Calibri" w:cs="Calibri"/>
          <w:b/>
          <w:bCs/>
          <w:kern w:val="0"/>
          <w:lang w:eastAsia="en-GB"/>
          <w14:ligatures w14:val="none"/>
        </w:rPr>
        <w:t>Last reviewed:</w:t>
      </w:r>
      <w:r w:rsidRPr="0038700E">
        <w:rPr>
          <w:rFonts w:ascii="Calibri" w:eastAsia="Times New Roman" w:hAnsi="Calibri" w:cs="Calibri"/>
          <w:kern w:val="0"/>
          <w:lang w:eastAsia="en-GB"/>
          <w14:ligatures w14:val="none"/>
        </w:rPr>
        <w:t xml:space="preserve"> September 2026</w:t>
      </w:r>
      <w:r w:rsidRPr="0038700E">
        <w:rPr>
          <w:rFonts w:ascii="Calibri" w:eastAsia="Times New Roman" w:hAnsi="Calibri" w:cs="Calibri"/>
          <w:kern w:val="0"/>
          <w:lang w:eastAsia="en-GB"/>
          <w14:ligatures w14:val="none"/>
        </w:rPr>
        <w:br/>
      </w:r>
      <w:r w:rsidRPr="0038700E">
        <w:rPr>
          <w:rFonts w:ascii="Calibri" w:eastAsia="Times New Roman" w:hAnsi="Calibri" w:cs="Calibri"/>
          <w:b/>
          <w:bCs/>
          <w:kern w:val="0"/>
          <w:lang w:eastAsia="en-GB"/>
          <w14:ligatures w14:val="none"/>
        </w:rPr>
        <w:t>Next review:</w:t>
      </w:r>
      <w:r w:rsidRPr="0038700E">
        <w:rPr>
          <w:rFonts w:ascii="Calibri" w:eastAsia="Times New Roman" w:hAnsi="Calibri" w:cs="Calibri"/>
          <w:kern w:val="0"/>
          <w:lang w:eastAsia="en-GB"/>
          <w14:ligatures w14:val="none"/>
        </w:rPr>
        <w:t xml:space="preserve"> September 2027</w:t>
      </w:r>
    </w:p>
    <w:p w14:paraId="10BB6457" w14:textId="77777777" w:rsidR="0038700E" w:rsidRPr="0038700E" w:rsidRDefault="0038700E">
      <w:pPr>
        <w:rPr>
          <w:rFonts w:ascii="Calibri" w:hAnsi="Calibri" w:cs="Calibri"/>
        </w:rPr>
      </w:pPr>
    </w:p>
    <w:sectPr w:rsidR="0038700E" w:rsidRPr="0038700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81EED" w14:textId="77777777" w:rsidR="00E55A16" w:rsidRDefault="00E55A16" w:rsidP="0038700E">
      <w:pPr>
        <w:spacing w:after="0" w:line="240" w:lineRule="auto"/>
      </w:pPr>
      <w:r>
        <w:separator/>
      </w:r>
    </w:p>
  </w:endnote>
  <w:endnote w:type="continuationSeparator" w:id="0">
    <w:p w14:paraId="001B2750" w14:textId="77777777" w:rsidR="00E55A16" w:rsidRDefault="00E55A16" w:rsidP="00387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11AE" w14:textId="0E783EDF" w:rsidR="0038700E" w:rsidRPr="0038700E" w:rsidRDefault="0038700E" w:rsidP="0038700E">
    <w:pPr>
      <w:pStyle w:val="Footer"/>
      <w:jc w:val="center"/>
      <w:rPr>
        <w:sz w:val="18"/>
        <w:szCs w:val="18"/>
      </w:rPr>
    </w:pPr>
    <w:r w:rsidRPr="0038700E">
      <w:rPr>
        <w:rFonts w:ascii="Calibri" w:eastAsia="Times New Roman" w:hAnsi="Calibri" w:cs="Calibri"/>
        <w:b/>
        <w:bCs/>
        <w:kern w:val="0"/>
        <w:sz w:val="18"/>
        <w:szCs w:val="18"/>
        <w:lang w:eastAsia="en-GB"/>
        <w14:ligatures w14:val="none"/>
      </w:rPr>
      <w:t>Registered Charity No. 1218197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9A4BA" w14:textId="77777777" w:rsidR="00E55A16" w:rsidRDefault="00E55A16" w:rsidP="0038700E">
      <w:pPr>
        <w:spacing w:after="0" w:line="240" w:lineRule="auto"/>
      </w:pPr>
      <w:r>
        <w:separator/>
      </w:r>
    </w:p>
  </w:footnote>
  <w:footnote w:type="continuationSeparator" w:id="0">
    <w:p w14:paraId="4BC335F2" w14:textId="77777777" w:rsidR="00E55A16" w:rsidRDefault="00E55A16" w:rsidP="00387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7D36" w14:textId="46CE1020" w:rsidR="0038700E" w:rsidRDefault="0038700E" w:rsidP="0038700E">
    <w:pPr>
      <w:pStyle w:val="Header"/>
      <w:jc w:val="right"/>
    </w:pPr>
    <w:r>
      <w:rPr>
        <w:noProof/>
      </w:rPr>
      <w:drawing>
        <wp:inline distT="0" distB="0" distL="0" distR="0" wp14:anchorId="6A4D802D" wp14:editId="4FD864CF">
          <wp:extent cx="1200047" cy="847725"/>
          <wp:effectExtent l="0" t="0" r="635" b="0"/>
          <wp:docPr id="167588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80760" name="Picture 1675880760"/>
                  <pic:cNvPicPr/>
                </pic:nvPicPr>
                <pic:blipFill>
                  <a:blip r:embed="rId1">
                    <a:extLst>
                      <a:ext uri="{28A0092B-C50C-407E-A947-70E740481C1C}">
                        <a14:useLocalDpi xmlns:a14="http://schemas.microsoft.com/office/drawing/2010/main" val="0"/>
                      </a:ext>
                    </a:extLst>
                  </a:blip>
                  <a:stretch>
                    <a:fillRect/>
                  </a:stretch>
                </pic:blipFill>
                <pic:spPr>
                  <a:xfrm>
                    <a:off x="0" y="0"/>
                    <a:ext cx="1206437" cy="8522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168D"/>
    <w:multiLevelType w:val="multilevel"/>
    <w:tmpl w:val="9442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54DE2"/>
    <w:multiLevelType w:val="multilevel"/>
    <w:tmpl w:val="4DF2C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6A165E"/>
    <w:multiLevelType w:val="multilevel"/>
    <w:tmpl w:val="7308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528756">
    <w:abstractNumId w:val="2"/>
  </w:num>
  <w:num w:numId="2" w16cid:durableId="904800897">
    <w:abstractNumId w:val="0"/>
  </w:num>
  <w:num w:numId="3" w16cid:durableId="1868520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00E"/>
    <w:rsid w:val="0038700E"/>
    <w:rsid w:val="006F46D2"/>
    <w:rsid w:val="00E55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CD0A8"/>
  <w15:chartTrackingRefBased/>
  <w15:docId w15:val="{8F6B7814-9CF4-4AC7-8733-744F5D7F5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7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7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7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7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70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0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0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0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7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7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7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7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7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00E"/>
    <w:rPr>
      <w:rFonts w:eastAsiaTheme="majorEastAsia" w:cstheme="majorBidi"/>
      <w:color w:val="272727" w:themeColor="text1" w:themeTint="D8"/>
    </w:rPr>
  </w:style>
  <w:style w:type="paragraph" w:styleId="Title">
    <w:name w:val="Title"/>
    <w:basedOn w:val="Normal"/>
    <w:next w:val="Normal"/>
    <w:link w:val="TitleChar"/>
    <w:uiPriority w:val="10"/>
    <w:qFormat/>
    <w:rsid w:val="00387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00E"/>
    <w:pPr>
      <w:spacing w:before="160"/>
      <w:jc w:val="center"/>
    </w:pPr>
    <w:rPr>
      <w:i/>
      <w:iCs/>
      <w:color w:val="404040" w:themeColor="text1" w:themeTint="BF"/>
    </w:rPr>
  </w:style>
  <w:style w:type="character" w:customStyle="1" w:styleId="QuoteChar">
    <w:name w:val="Quote Char"/>
    <w:basedOn w:val="DefaultParagraphFont"/>
    <w:link w:val="Quote"/>
    <w:uiPriority w:val="29"/>
    <w:rsid w:val="0038700E"/>
    <w:rPr>
      <w:i/>
      <w:iCs/>
      <w:color w:val="404040" w:themeColor="text1" w:themeTint="BF"/>
    </w:rPr>
  </w:style>
  <w:style w:type="paragraph" w:styleId="ListParagraph">
    <w:name w:val="List Paragraph"/>
    <w:basedOn w:val="Normal"/>
    <w:uiPriority w:val="34"/>
    <w:qFormat/>
    <w:rsid w:val="0038700E"/>
    <w:pPr>
      <w:ind w:left="720"/>
      <w:contextualSpacing/>
    </w:pPr>
  </w:style>
  <w:style w:type="character" w:styleId="IntenseEmphasis">
    <w:name w:val="Intense Emphasis"/>
    <w:basedOn w:val="DefaultParagraphFont"/>
    <w:uiPriority w:val="21"/>
    <w:qFormat/>
    <w:rsid w:val="0038700E"/>
    <w:rPr>
      <w:i/>
      <w:iCs/>
      <w:color w:val="0F4761" w:themeColor="accent1" w:themeShade="BF"/>
    </w:rPr>
  </w:style>
  <w:style w:type="paragraph" w:styleId="IntenseQuote">
    <w:name w:val="Intense Quote"/>
    <w:basedOn w:val="Normal"/>
    <w:next w:val="Normal"/>
    <w:link w:val="IntenseQuoteChar"/>
    <w:uiPriority w:val="30"/>
    <w:qFormat/>
    <w:rsid w:val="00387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700E"/>
    <w:rPr>
      <w:i/>
      <w:iCs/>
      <w:color w:val="0F4761" w:themeColor="accent1" w:themeShade="BF"/>
    </w:rPr>
  </w:style>
  <w:style w:type="character" w:styleId="IntenseReference">
    <w:name w:val="Intense Reference"/>
    <w:basedOn w:val="DefaultParagraphFont"/>
    <w:uiPriority w:val="32"/>
    <w:qFormat/>
    <w:rsid w:val="0038700E"/>
    <w:rPr>
      <w:b/>
      <w:bCs/>
      <w:smallCaps/>
      <w:color w:val="0F4761" w:themeColor="accent1" w:themeShade="BF"/>
      <w:spacing w:val="5"/>
    </w:rPr>
  </w:style>
  <w:style w:type="paragraph" w:styleId="Header">
    <w:name w:val="header"/>
    <w:basedOn w:val="Normal"/>
    <w:link w:val="HeaderChar"/>
    <w:uiPriority w:val="99"/>
    <w:unhideWhenUsed/>
    <w:rsid w:val="003870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00E"/>
  </w:style>
  <w:style w:type="paragraph" w:styleId="Footer">
    <w:name w:val="footer"/>
    <w:basedOn w:val="Normal"/>
    <w:link w:val="FooterChar"/>
    <w:uiPriority w:val="99"/>
    <w:unhideWhenUsed/>
    <w:rsid w:val="003870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1205</Words>
  <Characters>6869</Characters>
  <Application>Microsoft Office Word</Application>
  <DocSecurity>0</DocSecurity>
  <Lines>57</Lines>
  <Paragraphs>16</Paragraphs>
  <ScaleCrop>false</ScaleCrop>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dc:creator>
  <cp:keywords/>
  <dc:description/>
  <cp:lastModifiedBy>Joanne</cp:lastModifiedBy>
  <cp:revision>1</cp:revision>
  <dcterms:created xsi:type="dcterms:W3CDTF">2026-09-04T21:19:00Z</dcterms:created>
  <dcterms:modified xsi:type="dcterms:W3CDTF">2026-09-04T21:21:00Z</dcterms:modified>
</cp:coreProperties>
</file>